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78B2" w14:textId="4FE3739F" w:rsidR="00771775" w:rsidRPr="00ED2546" w:rsidRDefault="0027729C" w:rsidP="006517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AWPHD &amp; </w:t>
      </w:r>
      <w:r w:rsidR="00651798" w:rsidRPr="00ED2546">
        <w:rPr>
          <w:b/>
          <w:bCs/>
          <w:sz w:val="24"/>
          <w:szCs w:val="24"/>
        </w:rPr>
        <w:t xml:space="preserve">WSHA </w:t>
      </w:r>
      <w:r w:rsidR="00980F6B" w:rsidRPr="00ED2546">
        <w:rPr>
          <w:b/>
          <w:bCs/>
          <w:sz w:val="24"/>
          <w:szCs w:val="24"/>
        </w:rPr>
        <w:t xml:space="preserve">Guide to </w:t>
      </w:r>
      <w:r>
        <w:rPr>
          <w:b/>
          <w:bCs/>
          <w:sz w:val="24"/>
          <w:szCs w:val="24"/>
        </w:rPr>
        <w:t>Governance Education Portal</w:t>
      </w:r>
    </w:p>
    <w:p w14:paraId="2B67F385" w14:textId="3FDFCB57" w:rsidR="00C46FA2" w:rsidRDefault="00C46FA2">
      <w:pPr>
        <w:rPr>
          <w:b/>
          <w:bCs/>
        </w:rPr>
      </w:pPr>
      <w:r>
        <w:rPr>
          <w:b/>
          <w:bCs/>
        </w:rPr>
        <w:t xml:space="preserve">Member </w:t>
      </w:r>
      <w:r w:rsidR="00AD2DDB">
        <w:rPr>
          <w:b/>
          <w:bCs/>
        </w:rPr>
        <w:t>User Guide</w:t>
      </w:r>
    </w:p>
    <w:p w14:paraId="13CB1C29" w14:textId="45CE9273" w:rsidR="00651798" w:rsidRPr="00B60522" w:rsidRDefault="00C46FA2">
      <w:pPr>
        <w:rPr>
          <w:b/>
          <w:bCs/>
        </w:rPr>
      </w:pPr>
      <w:r>
        <w:rPr>
          <w:b/>
          <w:bCs/>
        </w:rPr>
        <w:t xml:space="preserve">1. </w:t>
      </w:r>
      <w:r w:rsidR="00651798" w:rsidRPr="00B60522">
        <w:rPr>
          <w:b/>
          <w:bCs/>
        </w:rPr>
        <w:t>How a member creates an account</w:t>
      </w:r>
    </w:p>
    <w:p w14:paraId="640D6743" w14:textId="153E1A9D" w:rsidR="00B60522" w:rsidRPr="00B60522" w:rsidRDefault="00B60522" w:rsidP="00C46FA2">
      <w:pPr>
        <w:ind w:left="720"/>
        <w:rPr>
          <w:rFonts w:cstheme="minorHAnsi"/>
        </w:rPr>
      </w:pPr>
      <w:r w:rsidRPr="00B60522">
        <w:rPr>
          <w:rFonts w:cstheme="minorHAnsi"/>
          <w:color w:val="202020"/>
          <w:shd w:val="clear" w:color="auto" w:fill="FFFFFF"/>
        </w:rPr>
        <w:t xml:space="preserve">1. Go to </w:t>
      </w:r>
      <w:hyperlink r:id="rId11" w:history="1">
        <w:r w:rsidR="00367863" w:rsidRPr="00367863">
          <w:rPr>
            <w:rStyle w:val="Hyperlink"/>
            <w:rFonts w:cstheme="minorHAnsi"/>
            <w:shd w:val="clear" w:color="auto" w:fill="FFFFFF"/>
          </w:rPr>
          <w:t>Governance Education portal</w:t>
        </w:r>
      </w:hyperlink>
      <w:r w:rsidRPr="00B60522">
        <w:rPr>
          <w:rFonts w:cstheme="minorHAnsi"/>
          <w:color w:val="202020"/>
        </w:rPr>
        <w:br/>
      </w:r>
      <w:r w:rsidRPr="00B60522">
        <w:rPr>
          <w:rFonts w:cstheme="minorHAnsi"/>
          <w:color w:val="202020"/>
          <w:shd w:val="clear" w:color="auto" w:fill="FFFFFF"/>
        </w:rPr>
        <w:t>2. Click "Signup" in the upper righthand corner of the page</w:t>
      </w:r>
      <w:r w:rsidRPr="00B60522">
        <w:rPr>
          <w:rFonts w:cstheme="minorHAnsi"/>
          <w:color w:val="202020"/>
        </w:rPr>
        <w:br/>
      </w:r>
      <w:r w:rsidRPr="00B60522">
        <w:rPr>
          <w:rFonts w:cstheme="minorHAnsi"/>
          <w:color w:val="202020"/>
          <w:shd w:val="clear" w:color="auto" w:fill="FFFFFF"/>
        </w:rPr>
        <w:t>3. Complete the form</w:t>
      </w:r>
      <w:r w:rsidRPr="00B60522">
        <w:rPr>
          <w:rFonts w:cstheme="minorHAnsi"/>
          <w:color w:val="202020"/>
        </w:rPr>
        <w:br/>
      </w:r>
      <w:r w:rsidRPr="00B60522">
        <w:rPr>
          <w:rFonts w:cstheme="minorHAnsi"/>
          <w:color w:val="202020"/>
          <w:shd w:val="clear" w:color="auto" w:fill="FFFFFF"/>
        </w:rPr>
        <w:t>4. Click “Create account”</w:t>
      </w:r>
    </w:p>
    <w:p w14:paraId="401B9F41" w14:textId="722139FA" w:rsidR="00980F6B" w:rsidRDefault="00980F6B" w:rsidP="00651798">
      <w:pPr>
        <w:rPr>
          <w:b/>
          <w:bCs/>
        </w:rPr>
      </w:pPr>
      <w:r>
        <w:rPr>
          <w:b/>
          <w:bCs/>
        </w:rPr>
        <w:t xml:space="preserve">2. How a member </w:t>
      </w:r>
      <w:proofErr w:type="gramStart"/>
      <w:r>
        <w:rPr>
          <w:b/>
          <w:bCs/>
        </w:rPr>
        <w:t>logs</w:t>
      </w:r>
      <w:proofErr w:type="gramEnd"/>
      <w:r>
        <w:rPr>
          <w:b/>
          <w:bCs/>
        </w:rPr>
        <w:t xml:space="preserve"> in</w:t>
      </w:r>
    </w:p>
    <w:p w14:paraId="6978EF17" w14:textId="3A82F7E2" w:rsidR="00AD2DDB" w:rsidRPr="00980F6B" w:rsidRDefault="00980F6B" w:rsidP="00651798">
      <w:pPr>
        <w:rPr>
          <w:rFonts w:cstheme="minorHAnsi"/>
          <w:color w:val="202020"/>
          <w:shd w:val="clear" w:color="auto" w:fill="FFFFFF"/>
        </w:rPr>
      </w:pPr>
      <w:r>
        <w:tab/>
        <w:t xml:space="preserve">1. </w:t>
      </w:r>
      <w:r w:rsidRPr="00B60522">
        <w:rPr>
          <w:rFonts w:cstheme="minorHAnsi"/>
          <w:color w:val="202020"/>
          <w:shd w:val="clear" w:color="auto" w:fill="FFFFFF"/>
        </w:rPr>
        <w:t xml:space="preserve">Go to </w:t>
      </w:r>
      <w:hyperlink r:id="rId12" w:history="1">
        <w:r w:rsidR="00367863" w:rsidRPr="00367863">
          <w:rPr>
            <w:rStyle w:val="Hyperlink"/>
            <w:rFonts w:cstheme="minorHAnsi"/>
            <w:shd w:val="clear" w:color="auto" w:fill="FFFFFF"/>
          </w:rPr>
          <w:t>Governance Education portal</w:t>
        </w:r>
      </w:hyperlink>
      <w:r>
        <w:rPr>
          <w:rFonts w:cstheme="minorHAnsi"/>
          <w:color w:val="202020"/>
          <w:shd w:val="clear" w:color="auto" w:fill="FFFFFF"/>
        </w:rPr>
        <w:br/>
      </w:r>
      <w:r>
        <w:rPr>
          <w:rFonts w:cstheme="minorHAnsi"/>
          <w:color w:val="202020"/>
          <w:shd w:val="clear" w:color="auto" w:fill="FFFFFF"/>
        </w:rPr>
        <w:tab/>
        <w:t>2. Click</w:t>
      </w:r>
      <w:r w:rsidR="00AD2DDB">
        <w:rPr>
          <w:rFonts w:cstheme="minorHAnsi"/>
          <w:color w:val="202020"/>
          <w:shd w:val="clear" w:color="auto" w:fill="FFFFFF"/>
        </w:rPr>
        <w:t xml:space="preserve"> “Login” in the upper righthand corner of the page</w:t>
      </w:r>
      <w:r w:rsidR="00AD2DDB">
        <w:rPr>
          <w:rFonts w:cstheme="minorHAnsi"/>
          <w:color w:val="202020"/>
          <w:shd w:val="clear" w:color="auto" w:fill="FFFFFF"/>
        </w:rPr>
        <w:br/>
      </w:r>
      <w:r w:rsidR="00AD2DDB">
        <w:rPr>
          <w:rFonts w:cstheme="minorHAnsi"/>
          <w:color w:val="202020"/>
          <w:shd w:val="clear" w:color="auto" w:fill="FFFFFF"/>
        </w:rPr>
        <w:tab/>
        <w:t>3. Enter username and password</w:t>
      </w:r>
      <w:r w:rsidR="00AD2DDB">
        <w:rPr>
          <w:rFonts w:cstheme="minorHAnsi"/>
          <w:color w:val="202020"/>
          <w:shd w:val="clear" w:color="auto" w:fill="FFFFFF"/>
        </w:rPr>
        <w:br/>
      </w:r>
      <w:r w:rsidR="00AD2DDB">
        <w:rPr>
          <w:rFonts w:cstheme="minorHAnsi"/>
          <w:color w:val="202020"/>
          <w:shd w:val="clear" w:color="auto" w:fill="FFFFFF"/>
        </w:rPr>
        <w:tab/>
        <w:t>4. Click “Login”</w:t>
      </w:r>
    </w:p>
    <w:p w14:paraId="69BB2C01" w14:textId="20217F41" w:rsidR="00651798" w:rsidRDefault="00980F6B" w:rsidP="00651798">
      <w:pPr>
        <w:rPr>
          <w:b/>
          <w:bCs/>
        </w:rPr>
      </w:pPr>
      <w:r>
        <w:rPr>
          <w:b/>
          <w:bCs/>
        </w:rPr>
        <w:t>3</w:t>
      </w:r>
      <w:r w:rsidR="00C46FA2">
        <w:rPr>
          <w:b/>
          <w:bCs/>
        </w:rPr>
        <w:t xml:space="preserve">. </w:t>
      </w:r>
      <w:r w:rsidR="00651798" w:rsidRPr="00C46FA2">
        <w:rPr>
          <w:b/>
          <w:bCs/>
        </w:rPr>
        <w:t xml:space="preserve">How a </w:t>
      </w:r>
      <w:r w:rsidR="001F1D64">
        <w:rPr>
          <w:b/>
          <w:bCs/>
        </w:rPr>
        <w:t>member</w:t>
      </w:r>
      <w:r w:rsidR="00651798" w:rsidRPr="00C46FA2">
        <w:rPr>
          <w:b/>
          <w:bCs/>
        </w:rPr>
        <w:t xml:space="preserve"> registers for a webinar</w:t>
      </w:r>
    </w:p>
    <w:p w14:paraId="71FC3A01" w14:textId="0CFDC34C" w:rsidR="00980F6B" w:rsidRPr="00980F6B" w:rsidRDefault="00980F6B" w:rsidP="00651798">
      <w:r>
        <w:t>In Talent LMS a webinar is referred to as an ILT or Instructor-Led Training.</w:t>
      </w:r>
    </w:p>
    <w:p w14:paraId="01CDDC30" w14:textId="77777777" w:rsidR="00367863" w:rsidRDefault="00C46FA2" w:rsidP="00C46FA2">
      <w:pPr>
        <w:pStyle w:val="NoSpacing"/>
        <w:ind w:left="720"/>
      </w:pPr>
      <w:r>
        <w:t>1. Log</w:t>
      </w:r>
      <w:r w:rsidR="00367863">
        <w:t xml:space="preserve"> </w:t>
      </w:r>
      <w:r>
        <w:t xml:space="preserve">in to the </w:t>
      </w:r>
      <w:hyperlink r:id="rId13" w:history="1">
        <w:r w:rsidR="00367863" w:rsidRPr="00367863">
          <w:rPr>
            <w:rStyle w:val="Hyperlink"/>
          </w:rPr>
          <w:t>Governance Education portal</w:t>
        </w:r>
      </w:hyperlink>
    </w:p>
    <w:p w14:paraId="1650C3D2" w14:textId="184A9F4C" w:rsidR="00C46FA2" w:rsidRDefault="00C46FA2" w:rsidP="00C46FA2">
      <w:pPr>
        <w:pStyle w:val="NoSpacing"/>
        <w:ind w:left="720"/>
      </w:pPr>
      <w:r>
        <w:t>2. Go to the Course catalog</w:t>
      </w:r>
    </w:p>
    <w:p w14:paraId="33751E90" w14:textId="02788003" w:rsidR="00C46FA2" w:rsidRDefault="00C46FA2" w:rsidP="00C46FA2">
      <w:pPr>
        <w:pStyle w:val="NoSpacing"/>
        <w:ind w:left="720"/>
      </w:pPr>
      <w:r>
        <w:t>3. Search for "WEBINAR NAME"</w:t>
      </w:r>
    </w:p>
    <w:p w14:paraId="2F225AE5" w14:textId="77777777" w:rsidR="00C46FA2" w:rsidRDefault="00C46FA2" w:rsidP="00C46FA2">
      <w:pPr>
        <w:pStyle w:val="NoSpacing"/>
        <w:ind w:left="720"/>
      </w:pPr>
      <w:r>
        <w:t>4. Click on the course name</w:t>
      </w:r>
    </w:p>
    <w:p w14:paraId="5405E233" w14:textId="77777777" w:rsidR="00C46FA2" w:rsidRDefault="00C46FA2" w:rsidP="00C46FA2">
      <w:pPr>
        <w:pStyle w:val="NoSpacing"/>
        <w:ind w:left="720"/>
      </w:pPr>
      <w:r>
        <w:t>5. Click on the blue "Start or resume course" button</w:t>
      </w:r>
    </w:p>
    <w:p w14:paraId="0DA97898" w14:textId="0133093F" w:rsidR="00C46FA2" w:rsidRDefault="00C46FA2" w:rsidP="00C46FA2">
      <w:pPr>
        <w:pStyle w:val="NoSpacing"/>
        <w:ind w:left="720"/>
      </w:pPr>
      <w:r>
        <w:t>6. Click the blue "Register" button</w:t>
      </w:r>
    </w:p>
    <w:p w14:paraId="1DF65702" w14:textId="0E74A625" w:rsidR="008C0BFD" w:rsidRDefault="008C0BFD" w:rsidP="00C46FA2">
      <w:pPr>
        <w:pStyle w:val="NoSpacing"/>
        <w:ind w:left="720"/>
      </w:pPr>
    </w:p>
    <w:p w14:paraId="2C16A42F" w14:textId="7E676CE1" w:rsidR="008C0BFD" w:rsidRDefault="008C0BFD" w:rsidP="008C0BFD">
      <w:pPr>
        <w:pStyle w:val="NoSpacing"/>
        <w:rPr>
          <w:i/>
          <w:iCs/>
        </w:rPr>
      </w:pPr>
      <w:r>
        <w:rPr>
          <w:i/>
          <w:iCs/>
        </w:rPr>
        <w:t xml:space="preserve">*After a </w:t>
      </w:r>
      <w:proofErr w:type="gramStart"/>
      <w:r>
        <w:rPr>
          <w:i/>
          <w:iCs/>
        </w:rPr>
        <w:t>member registers</w:t>
      </w:r>
      <w:proofErr w:type="gramEnd"/>
      <w:r>
        <w:rPr>
          <w:i/>
          <w:iCs/>
        </w:rPr>
        <w:t xml:space="preserve"> for a webinar, an automated email is sent from </w:t>
      </w:r>
      <w:r w:rsidR="00C66C01">
        <w:rPr>
          <w:i/>
          <w:iCs/>
        </w:rPr>
        <w:t>the Governance Education Portal</w:t>
      </w:r>
      <w:r>
        <w:rPr>
          <w:i/>
          <w:iCs/>
        </w:rPr>
        <w:t>:</w:t>
      </w:r>
      <w:r w:rsidR="004B3B92">
        <w:rPr>
          <w:i/>
          <w:iCs/>
        </w:rPr>
        <w:br/>
      </w:r>
    </w:p>
    <w:p w14:paraId="36EBC00B" w14:textId="0F8BA05F" w:rsidR="008C0BFD" w:rsidRPr="008C0BFD" w:rsidRDefault="004B3B92" w:rsidP="004B3B92">
      <w:pPr>
        <w:pStyle w:val="NoSpacing"/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A940B1D" wp14:editId="712BECA7">
            <wp:extent cx="4467225" cy="2284680"/>
            <wp:effectExtent l="38100" t="38100" r="85725" b="9715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1755" cy="228699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479FFC" w14:textId="77777777" w:rsidR="003F593A" w:rsidRDefault="00C46FA2" w:rsidP="00651798">
      <w:pPr>
        <w:rPr>
          <w:b/>
          <w:bCs/>
        </w:rPr>
      </w:pPr>
      <w:r>
        <w:br/>
      </w:r>
    </w:p>
    <w:p w14:paraId="6E949B16" w14:textId="77777777" w:rsidR="00367863" w:rsidRDefault="00367863" w:rsidP="00651798">
      <w:pPr>
        <w:rPr>
          <w:b/>
          <w:bCs/>
        </w:rPr>
      </w:pPr>
    </w:p>
    <w:p w14:paraId="0C6A46D5" w14:textId="29E3FC02" w:rsidR="000C1B23" w:rsidRPr="00C46FA2" w:rsidRDefault="00980F6B" w:rsidP="00651798">
      <w:pPr>
        <w:rPr>
          <w:b/>
          <w:bCs/>
        </w:rPr>
      </w:pPr>
      <w:r>
        <w:rPr>
          <w:b/>
          <w:bCs/>
        </w:rPr>
        <w:lastRenderedPageBreak/>
        <w:t>4</w:t>
      </w:r>
      <w:r w:rsidR="00C46FA2">
        <w:rPr>
          <w:b/>
          <w:bCs/>
        </w:rPr>
        <w:t xml:space="preserve">. </w:t>
      </w:r>
      <w:r w:rsidR="000C1B23" w:rsidRPr="00C46FA2">
        <w:rPr>
          <w:b/>
          <w:bCs/>
        </w:rPr>
        <w:t>How a member accesses the webinar on the date/time of event</w:t>
      </w:r>
    </w:p>
    <w:p w14:paraId="62B87270" w14:textId="7A23C442" w:rsidR="00C46FA2" w:rsidRDefault="00C46FA2" w:rsidP="00C46FA2">
      <w:pPr>
        <w:pStyle w:val="NoSpacing"/>
        <w:ind w:left="720"/>
      </w:pPr>
      <w:r>
        <w:t xml:space="preserve">1. Login to the </w:t>
      </w:r>
      <w:hyperlink r:id="rId15" w:history="1">
        <w:r w:rsidR="00367863" w:rsidRPr="00367863">
          <w:rPr>
            <w:rStyle w:val="Hyperlink"/>
          </w:rPr>
          <w:t>Governance Education portal</w:t>
        </w:r>
      </w:hyperlink>
    </w:p>
    <w:p w14:paraId="590B0F5F" w14:textId="77777777" w:rsidR="00C46FA2" w:rsidRDefault="00C46FA2" w:rsidP="00C46FA2">
      <w:pPr>
        <w:pStyle w:val="NoSpacing"/>
        <w:ind w:left="720"/>
      </w:pPr>
      <w:r>
        <w:t>2. Go to the Course catalog</w:t>
      </w:r>
    </w:p>
    <w:p w14:paraId="1859A3CE" w14:textId="2E1C733B" w:rsidR="00C46FA2" w:rsidRDefault="00C46FA2" w:rsidP="00C46FA2">
      <w:pPr>
        <w:pStyle w:val="NoSpacing"/>
        <w:ind w:left="720"/>
      </w:pPr>
      <w:r>
        <w:t>3. Search for "WEBINAR NAME"</w:t>
      </w:r>
    </w:p>
    <w:p w14:paraId="41EDC5B7" w14:textId="77777777" w:rsidR="00C46FA2" w:rsidRDefault="00C46FA2" w:rsidP="00C46FA2">
      <w:pPr>
        <w:pStyle w:val="NoSpacing"/>
        <w:ind w:left="720"/>
      </w:pPr>
      <w:r>
        <w:t>4. Click on the course name</w:t>
      </w:r>
    </w:p>
    <w:p w14:paraId="7BD3F8FB" w14:textId="59C6D9F1" w:rsidR="00C46FA2" w:rsidRDefault="00C46FA2" w:rsidP="00C46FA2">
      <w:pPr>
        <w:pStyle w:val="NoSpacing"/>
        <w:ind w:left="720"/>
      </w:pPr>
      <w:r>
        <w:t>5. 15 minutes prior to the start of the webinar a "</w:t>
      </w:r>
      <w:r w:rsidRPr="00C66C01">
        <w:rPr>
          <w:b/>
          <w:bCs/>
        </w:rPr>
        <w:t>Join</w:t>
      </w:r>
      <w:r>
        <w:t>" link will appear. Click the "Join" link to join the webinar.</w:t>
      </w:r>
    </w:p>
    <w:p w14:paraId="6310B5B4" w14:textId="4DAA5B98" w:rsidR="00651798" w:rsidRDefault="00AD2DDB" w:rsidP="00651798">
      <w:pPr>
        <w:rPr>
          <w:b/>
          <w:bCs/>
        </w:rPr>
      </w:pPr>
      <w:r>
        <w:br/>
      </w:r>
      <w:r w:rsidRPr="00AD2DDB">
        <w:rPr>
          <w:b/>
          <w:bCs/>
        </w:rPr>
        <w:t xml:space="preserve">5. </w:t>
      </w:r>
      <w:r w:rsidR="00651798" w:rsidRPr="00AD2DDB">
        <w:rPr>
          <w:b/>
          <w:bCs/>
        </w:rPr>
        <w:t xml:space="preserve">How a </w:t>
      </w:r>
      <w:r w:rsidR="001F1D64" w:rsidRPr="00AD2DDB">
        <w:rPr>
          <w:b/>
          <w:bCs/>
        </w:rPr>
        <w:t>member</w:t>
      </w:r>
      <w:r w:rsidR="00651798" w:rsidRPr="00AD2DDB">
        <w:rPr>
          <w:b/>
          <w:bCs/>
        </w:rPr>
        <w:t xml:space="preserve"> watches previously recorded courses and earns </w:t>
      </w:r>
      <w:r w:rsidR="00C66C01">
        <w:rPr>
          <w:b/>
          <w:bCs/>
        </w:rPr>
        <w:t>points</w:t>
      </w:r>
    </w:p>
    <w:p w14:paraId="4D50EACF" w14:textId="1FF5A474" w:rsidR="00AD2DDB" w:rsidRDefault="00AD2DDB" w:rsidP="00651798">
      <w:r>
        <w:t xml:space="preserve">Members have access to a library of previously recorded content that can be watched On Demand to earn </w:t>
      </w:r>
      <w:r w:rsidR="00C66C01">
        <w:t>points</w:t>
      </w:r>
      <w:r>
        <w:t xml:space="preserve">. </w:t>
      </w:r>
    </w:p>
    <w:p w14:paraId="1955C866" w14:textId="6E8D3606" w:rsidR="00ED2546" w:rsidRDefault="00ED2546" w:rsidP="00ED2546">
      <w:pPr>
        <w:pStyle w:val="NoSpacing"/>
        <w:ind w:left="720"/>
      </w:pPr>
      <w:r>
        <w:t xml:space="preserve">1. Login to the </w:t>
      </w:r>
      <w:hyperlink r:id="rId16" w:history="1">
        <w:r w:rsidR="00367863" w:rsidRPr="00367863">
          <w:rPr>
            <w:rStyle w:val="Hyperlink"/>
          </w:rPr>
          <w:t>Governance Education portal</w:t>
        </w:r>
      </w:hyperlink>
    </w:p>
    <w:p w14:paraId="0AF5B192" w14:textId="77777777" w:rsidR="00ED2546" w:rsidRDefault="00ED2546" w:rsidP="00ED2546">
      <w:pPr>
        <w:pStyle w:val="NoSpacing"/>
        <w:ind w:left="720"/>
      </w:pPr>
      <w:r>
        <w:t>2. Go to the Course catalog</w:t>
      </w:r>
    </w:p>
    <w:p w14:paraId="2D086B3F" w14:textId="1AFF9A8A" w:rsidR="00ED2546" w:rsidRDefault="00ED2546" w:rsidP="00ED2546">
      <w:pPr>
        <w:ind w:left="720"/>
      </w:pPr>
      <w:r>
        <w:t>3. Click on the course name</w:t>
      </w:r>
      <w:r>
        <w:br/>
        <w:t>4. Press the play button to watch the recording</w:t>
      </w:r>
      <w:r>
        <w:br/>
        <w:t xml:space="preserve">5. </w:t>
      </w:r>
      <w:r w:rsidRPr="00ED2546">
        <w:rPr>
          <w:b/>
          <w:bCs/>
        </w:rPr>
        <w:t>IMPORTANT!</w:t>
      </w:r>
      <w:r>
        <w:t xml:space="preserve"> Press the “Complete” button after watching the recording so the course is logged to your learner profile</w:t>
      </w:r>
    </w:p>
    <w:p w14:paraId="5AD8606C" w14:textId="61C7C7D5" w:rsidR="008C0BFD" w:rsidRPr="008C0BFD" w:rsidRDefault="008C0BFD" w:rsidP="008C0BFD">
      <w:pPr>
        <w:rPr>
          <w:i/>
          <w:iCs/>
        </w:rPr>
      </w:pPr>
      <w:r w:rsidRPr="008C0BFD">
        <w:rPr>
          <w:i/>
          <w:iCs/>
        </w:rPr>
        <w:t xml:space="preserve">*After a member presses the “Complete” button, an automated email is sent from </w:t>
      </w:r>
      <w:r w:rsidR="00C66C01">
        <w:rPr>
          <w:i/>
          <w:iCs/>
        </w:rPr>
        <w:t>Governance Education Portal</w:t>
      </w:r>
      <w:r w:rsidRPr="008C0BFD">
        <w:rPr>
          <w:i/>
          <w:iCs/>
        </w:rPr>
        <w:t>:</w:t>
      </w:r>
    </w:p>
    <w:p w14:paraId="7A1812E8" w14:textId="7892471D" w:rsidR="008C0BFD" w:rsidRPr="00AD2DDB" w:rsidRDefault="008C0BFD" w:rsidP="008C0BFD">
      <w:pPr>
        <w:jc w:val="center"/>
      </w:pPr>
      <w:r>
        <w:rPr>
          <w:noProof/>
        </w:rPr>
        <w:drawing>
          <wp:inline distT="0" distB="0" distL="0" distR="0" wp14:anchorId="1EBF2550" wp14:editId="3ECB3EFD">
            <wp:extent cx="3771900" cy="2066485"/>
            <wp:effectExtent l="38100" t="38100" r="95250" b="86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4" cy="206996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5419A0" w14:textId="0C1BC356" w:rsidR="00651798" w:rsidRDefault="00980F6B" w:rsidP="00651798">
      <w:pPr>
        <w:rPr>
          <w:b/>
          <w:bCs/>
        </w:rPr>
      </w:pPr>
      <w:r>
        <w:rPr>
          <w:b/>
          <w:bCs/>
        </w:rPr>
        <w:t>6</w:t>
      </w:r>
      <w:r w:rsidR="001F1D64" w:rsidRPr="001F1D64">
        <w:rPr>
          <w:b/>
          <w:bCs/>
        </w:rPr>
        <w:t xml:space="preserve">. </w:t>
      </w:r>
      <w:r w:rsidR="00651798" w:rsidRPr="001F1D64">
        <w:rPr>
          <w:b/>
          <w:bCs/>
        </w:rPr>
        <w:t xml:space="preserve">How a </w:t>
      </w:r>
      <w:r w:rsidR="001F1D64" w:rsidRPr="001F1D64">
        <w:rPr>
          <w:b/>
          <w:bCs/>
        </w:rPr>
        <w:t>member</w:t>
      </w:r>
      <w:r w:rsidR="00651798" w:rsidRPr="001F1D64">
        <w:rPr>
          <w:b/>
          <w:bCs/>
        </w:rPr>
        <w:t xml:space="preserve"> logs a credit hour earned from an in-person event</w:t>
      </w:r>
    </w:p>
    <w:p w14:paraId="6373A24F" w14:textId="25261B3C" w:rsidR="001F1D64" w:rsidRDefault="001F1D64" w:rsidP="00651798">
      <w:r>
        <w:t>AWPHD</w:t>
      </w:r>
      <w:r w:rsidR="007872FE">
        <w:t xml:space="preserve"> &amp; WSHA</w:t>
      </w:r>
      <w:r>
        <w:t xml:space="preserve"> can select sessions from in-person events to count for </w:t>
      </w:r>
      <w:r w:rsidR="007872FE">
        <w:t>points</w:t>
      </w:r>
      <w:r>
        <w:t xml:space="preserve"> towards Governance certification. If a member attends a session(s) at an in-person or virtual signature event that counts for credit the member can </w:t>
      </w:r>
      <w:proofErr w:type="gramStart"/>
      <w:r>
        <w:t>log</w:t>
      </w:r>
      <w:proofErr w:type="gramEnd"/>
      <w:r>
        <w:t xml:space="preserve"> that </w:t>
      </w:r>
      <w:r w:rsidR="007872FE">
        <w:t>point</w:t>
      </w:r>
      <w:r>
        <w:t xml:space="preserve"> in </w:t>
      </w:r>
      <w:r w:rsidR="007872FE">
        <w:t>the Governance Education Portal</w:t>
      </w:r>
      <w:r>
        <w:t>.</w:t>
      </w:r>
    </w:p>
    <w:p w14:paraId="34C6F5C9" w14:textId="77777777" w:rsidR="00367863" w:rsidRDefault="001F1D64" w:rsidP="001F1D64">
      <w:pPr>
        <w:pStyle w:val="NoSpacing"/>
        <w:ind w:left="720"/>
      </w:pPr>
      <w:r>
        <w:t xml:space="preserve">1. Login to the </w:t>
      </w:r>
      <w:hyperlink r:id="rId18" w:history="1">
        <w:r w:rsidR="00367863" w:rsidRPr="00367863">
          <w:rPr>
            <w:rStyle w:val="Hyperlink"/>
          </w:rPr>
          <w:t>Governance Education portal</w:t>
        </w:r>
      </w:hyperlink>
    </w:p>
    <w:p w14:paraId="621D35D0" w14:textId="3CDAE66F" w:rsidR="001F1D64" w:rsidRDefault="001F1D64" w:rsidP="001F1D64">
      <w:pPr>
        <w:pStyle w:val="NoSpacing"/>
        <w:ind w:left="720"/>
      </w:pPr>
      <w:r>
        <w:t>2. Go to the Course catalog</w:t>
      </w:r>
    </w:p>
    <w:p w14:paraId="15A646EE" w14:textId="506E3BA4" w:rsidR="001F1D64" w:rsidRDefault="001F1D64" w:rsidP="001F1D64">
      <w:pPr>
        <w:pStyle w:val="NoSpacing"/>
        <w:ind w:left="720"/>
      </w:pPr>
      <w:r>
        <w:t>3. Search for "SESSION NAME"</w:t>
      </w:r>
    </w:p>
    <w:p w14:paraId="26FBCE30" w14:textId="2FF2DDB1" w:rsidR="001F1D64" w:rsidRDefault="001F1D64" w:rsidP="001F1D64">
      <w:pPr>
        <w:pStyle w:val="NoSpacing"/>
        <w:ind w:left="720"/>
      </w:pPr>
      <w:r>
        <w:t>4. Click on the course name</w:t>
      </w:r>
    </w:p>
    <w:p w14:paraId="132FA459" w14:textId="42103666" w:rsidR="001F1D64" w:rsidRDefault="00980F6B" w:rsidP="001F1D64">
      <w:pPr>
        <w:pStyle w:val="NoSpacing"/>
        <w:ind w:left="720"/>
      </w:pPr>
      <w:r>
        <w:t>5. Choose “Yes” to confirm attendance at the in-person or virtual session</w:t>
      </w:r>
    </w:p>
    <w:p w14:paraId="0303C6AB" w14:textId="7945FFCA" w:rsidR="00980F6B" w:rsidRDefault="00980F6B" w:rsidP="001F1D64">
      <w:pPr>
        <w:pStyle w:val="NoSpacing"/>
        <w:ind w:left="720"/>
      </w:pPr>
      <w:r>
        <w:t>6. Click “Submit test”</w:t>
      </w:r>
    </w:p>
    <w:p w14:paraId="18E52EE6" w14:textId="2B44F244" w:rsidR="00EC092F" w:rsidRDefault="00EC092F" w:rsidP="00EC092F">
      <w:pPr>
        <w:pStyle w:val="NoSpacing"/>
      </w:pPr>
    </w:p>
    <w:p w14:paraId="23A26224" w14:textId="071F8D80" w:rsidR="004F00E8" w:rsidRPr="006E220C" w:rsidRDefault="004F00E8" w:rsidP="003F593A">
      <w:pPr>
        <w:pStyle w:val="NoSpacing"/>
        <w:ind w:left="720"/>
        <w:rPr>
          <w:b/>
          <w:bCs/>
        </w:rPr>
      </w:pPr>
    </w:p>
    <w:sectPr w:rsidR="004F00E8" w:rsidRPr="006E220C" w:rsidSect="00954BCC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C75B" w14:textId="77777777" w:rsidR="000215B5" w:rsidRDefault="000215B5" w:rsidP="0027729C">
      <w:pPr>
        <w:spacing w:after="0" w:line="240" w:lineRule="auto"/>
      </w:pPr>
      <w:r>
        <w:separator/>
      </w:r>
    </w:p>
  </w:endnote>
  <w:endnote w:type="continuationSeparator" w:id="0">
    <w:p w14:paraId="1856E0F6" w14:textId="77777777" w:rsidR="000215B5" w:rsidRDefault="000215B5" w:rsidP="0027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CF62" w14:textId="77777777" w:rsidR="000215B5" w:rsidRDefault="000215B5" w:rsidP="0027729C">
      <w:pPr>
        <w:spacing w:after="0" w:line="240" w:lineRule="auto"/>
      </w:pPr>
      <w:r>
        <w:separator/>
      </w:r>
    </w:p>
  </w:footnote>
  <w:footnote w:type="continuationSeparator" w:id="0">
    <w:p w14:paraId="7A6F514E" w14:textId="77777777" w:rsidR="000215B5" w:rsidRDefault="000215B5" w:rsidP="0027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8F8A" w14:textId="0200FD1E" w:rsidR="0027729C" w:rsidRDefault="00954BCC" w:rsidP="00954BCC">
    <w:pPr>
      <w:pStyle w:val="Header"/>
      <w:jc w:val="center"/>
    </w:pPr>
    <w:r>
      <w:rPr>
        <w:noProof/>
      </w:rPr>
      <w:drawing>
        <wp:inline distT="0" distB="0" distL="0" distR="0" wp14:anchorId="63F07DE6" wp14:editId="7BD76FAC">
          <wp:extent cx="2840130" cy="955914"/>
          <wp:effectExtent l="0" t="0" r="0" b="0"/>
          <wp:docPr id="105906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303" name="Picture 105906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094" cy="9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30CA0655" wp14:editId="7EAB7D6B">
          <wp:extent cx="3511752" cy="877937"/>
          <wp:effectExtent l="0" t="0" r="0" b="0"/>
          <wp:docPr id="1996759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5968" name="Picture 199675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2626" cy="89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9E66F" w14:textId="77777777" w:rsidR="0027729C" w:rsidRDefault="00277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9BD"/>
    <w:multiLevelType w:val="hybridMultilevel"/>
    <w:tmpl w:val="C750E7F4"/>
    <w:lvl w:ilvl="0" w:tplc="82F8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D6628"/>
    <w:multiLevelType w:val="hybridMultilevel"/>
    <w:tmpl w:val="AD6A4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E5532"/>
    <w:multiLevelType w:val="hybridMultilevel"/>
    <w:tmpl w:val="9D927AEE"/>
    <w:lvl w:ilvl="0" w:tplc="38C41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D058B"/>
    <w:multiLevelType w:val="hybridMultilevel"/>
    <w:tmpl w:val="A266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0591020">
    <w:abstractNumId w:val="3"/>
  </w:num>
  <w:num w:numId="2" w16cid:durableId="755783526">
    <w:abstractNumId w:val="2"/>
  </w:num>
  <w:num w:numId="3" w16cid:durableId="172036605">
    <w:abstractNumId w:val="0"/>
  </w:num>
  <w:num w:numId="4" w16cid:durableId="83716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98"/>
    <w:rsid w:val="000215B5"/>
    <w:rsid w:val="000C1B23"/>
    <w:rsid w:val="001C5380"/>
    <w:rsid w:val="001E10BF"/>
    <w:rsid w:val="001F1D64"/>
    <w:rsid w:val="0027729C"/>
    <w:rsid w:val="00367863"/>
    <w:rsid w:val="003F593A"/>
    <w:rsid w:val="004B3B92"/>
    <w:rsid w:val="004F00E8"/>
    <w:rsid w:val="00626EE3"/>
    <w:rsid w:val="00651798"/>
    <w:rsid w:val="006A012C"/>
    <w:rsid w:val="006E220C"/>
    <w:rsid w:val="00771775"/>
    <w:rsid w:val="007872FE"/>
    <w:rsid w:val="007D637E"/>
    <w:rsid w:val="00865A69"/>
    <w:rsid w:val="008C0BFD"/>
    <w:rsid w:val="00921A9F"/>
    <w:rsid w:val="009523E8"/>
    <w:rsid w:val="00954BCC"/>
    <w:rsid w:val="00980F6B"/>
    <w:rsid w:val="00A45A51"/>
    <w:rsid w:val="00A861A9"/>
    <w:rsid w:val="00AA1B50"/>
    <w:rsid w:val="00AD2DDB"/>
    <w:rsid w:val="00AD5740"/>
    <w:rsid w:val="00AE311D"/>
    <w:rsid w:val="00B017B1"/>
    <w:rsid w:val="00B30999"/>
    <w:rsid w:val="00B60522"/>
    <w:rsid w:val="00BB7ADA"/>
    <w:rsid w:val="00BC1A32"/>
    <w:rsid w:val="00BE2F78"/>
    <w:rsid w:val="00C46FA2"/>
    <w:rsid w:val="00C66C01"/>
    <w:rsid w:val="00CC6E3E"/>
    <w:rsid w:val="00DC3BEF"/>
    <w:rsid w:val="00DF22C3"/>
    <w:rsid w:val="00E019AC"/>
    <w:rsid w:val="00EC092F"/>
    <w:rsid w:val="00ED2546"/>
    <w:rsid w:val="00F00832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5D3E"/>
  <w15:chartTrackingRefBased/>
  <w15:docId w15:val="{1775A103-ED6C-46E1-A814-3F65CC71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98"/>
    <w:pPr>
      <w:ind w:left="720"/>
      <w:contextualSpacing/>
    </w:pPr>
  </w:style>
  <w:style w:type="paragraph" w:styleId="NoSpacing">
    <w:name w:val="No Spacing"/>
    <w:uiPriority w:val="1"/>
    <w:qFormat/>
    <w:rsid w:val="00C46F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9C"/>
  </w:style>
  <w:style w:type="paragraph" w:styleId="Footer">
    <w:name w:val="footer"/>
    <w:basedOn w:val="Normal"/>
    <w:link w:val="FooterChar"/>
    <w:uiPriority w:val="99"/>
    <w:unhideWhenUsed/>
    <w:rsid w:val="0027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9C"/>
  </w:style>
  <w:style w:type="character" w:styleId="Hyperlink">
    <w:name w:val="Hyperlink"/>
    <w:basedOn w:val="DefaultParagraphFont"/>
    <w:uiPriority w:val="99"/>
    <w:unhideWhenUsed/>
    <w:rsid w:val="00367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ernanceeducation-wsha.talentlms.com/" TargetMode="External"/><Relationship Id="rId18" Type="http://schemas.openxmlformats.org/officeDocument/2006/relationships/hyperlink" Target="https://governanceeducation-wsha.talentlms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overnanceeducation-wsha.talentlms.com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governanceeducation-wsha.talentlm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vernanceeducation-wsha.talentlm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overnanceeducation-wsha.talentlms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97094-4ac1-4941-a265-ef1ad4759fd0" xsi:nil="true"/>
    <lcf76f155ced4ddcb4097134ff3c332f xmlns="d266d398-681e-47af-8694-73db090b22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9C7B90194EA4D8153DB61EBCAF344" ma:contentTypeVersion="13" ma:contentTypeDescription="Create a new document." ma:contentTypeScope="" ma:versionID="d4474f5dc3c73ef622a4db5823e3895c">
  <xsd:schema xmlns:xsd="http://www.w3.org/2001/XMLSchema" xmlns:xs="http://www.w3.org/2001/XMLSchema" xmlns:p="http://schemas.microsoft.com/office/2006/metadata/properties" xmlns:ns2="d266d398-681e-47af-8694-73db090b2251" xmlns:ns3="43197094-4ac1-4941-a265-ef1ad4759fd0" targetNamespace="http://schemas.microsoft.com/office/2006/metadata/properties" ma:root="true" ma:fieldsID="14de452feb95c0be6de68679e1fdf484" ns2:_="" ns3:_="">
    <xsd:import namespace="d266d398-681e-47af-8694-73db090b2251"/>
    <xsd:import namespace="43197094-4ac1-4941-a265-ef1ad475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d398-681e-47af-8694-73db090b2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e2fd0a-221c-4f09-95bb-c820a3c1b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97094-4ac1-4941-a265-ef1ad4759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deb3ef-858b-45a4-bad5-a198851767c3}" ma:internalName="TaxCatchAll" ma:showField="CatchAllData" ma:web="43197094-4ac1-4941-a265-ef1ad475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509E6-9EF8-44DE-87DB-96B3ECDE8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885F9-1AB6-4A57-949C-0F88D07F1B52}">
  <ds:schemaRefs>
    <ds:schemaRef ds:uri="http://schemas.microsoft.com/office/2006/metadata/properties"/>
    <ds:schemaRef ds:uri="http://schemas.microsoft.com/office/infopath/2007/PartnerControls"/>
    <ds:schemaRef ds:uri="43197094-4ac1-4941-a265-ef1ad4759fd0"/>
    <ds:schemaRef ds:uri="d266d398-681e-47af-8694-73db090b2251"/>
  </ds:schemaRefs>
</ds:datastoreItem>
</file>

<file path=customXml/itemProps3.xml><?xml version="1.0" encoding="utf-8"?>
<ds:datastoreItem xmlns:ds="http://schemas.openxmlformats.org/officeDocument/2006/customXml" ds:itemID="{228077ED-AC7D-454F-B400-A2AFB713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d398-681e-47af-8694-73db090b2251"/>
    <ds:schemaRef ds:uri="43197094-4ac1-4941-a265-ef1ad475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D037F-87CD-4842-B7E1-48E5A5BD6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2269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Trotti</dc:creator>
  <cp:keywords/>
  <dc:description/>
  <cp:lastModifiedBy>Joanna Castellanos</cp:lastModifiedBy>
  <cp:revision>9</cp:revision>
  <dcterms:created xsi:type="dcterms:W3CDTF">2023-05-17T16:42:00Z</dcterms:created>
  <dcterms:modified xsi:type="dcterms:W3CDTF">2026-03-05T20:02:00Z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0x01010076C9C7B90194EA4D8153DB61EBCAF344</vt:lpwstr>
  </property>
  <property fmtid="{D5CDD505-2E9C-101B-9397-08002B2CF9AE}" pid="3" name="Order">
    <vt:r8>127600</vt:r8>
  </property>
</Properties>
</file>